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B03" w:rsidRDefault="00D419D2">
      <w:r>
        <w:rPr>
          <w:rFonts w:ascii="Kristen ITC" w:hAnsi="Kristen ITC"/>
          <w:b/>
          <w:bCs/>
          <w:noProof/>
          <w:sz w:val="52"/>
          <w:szCs w:val="52"/>
        </w:rPr>
        <w:drawing>
          <wp:anchor distT="0" distB="0" distL="114300" distR="114300" simplePos="0" relativeHeight="251661312" behindDoc="0" locked="0" layoutInCell="1" allowOverlap="1">
            <wp:simplePos x="0" y="0"/>
            <wp:positionH relativeFrom="column">
              <wp:posOffset>1152525</wp:posOffset>
            </wp:positionH>
            <wp:positionV relativeFrom="paragraph">
              <wp:posOffset>-245110</wp:posOffset>
            </wp:positionV>
            <wp:extent cx="2573655" cy="975360"/>
            <wp:effectExtent l="19050" t="0" r="0" b="0"/>
            <wp:wrapSquare wrapText="bothSides"/>
            <wp:docPr id="2" name="Image 5" descr="C:\Users\Audrey\Documents\PERSO\1-AUDREY\Cours\BTS\BTS_PME_Informatique\Sujets CCF-2015\CCF4 - Spassevitch\CCF4 - Spassevitch dossier prof\Spassevitch -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udrey\Documents\PERSO\1-AUDREY\Cours\BTS\BTS_PME_Informatique\Sujets CCF-2015\CCF4 - Spassevitch\CCF4 - Spassevitch dossier prof\Spassevitch - logo.jpg"/>
                    <pic:cNvPicPr>
                      <a:picLocks noChangeAspect="1" noChangeArrowheads="1"/>
                    </pic:cNvPicPr>
                  </pic:nvPicPr>
                  <pic:blipFill>
                    <a:blip r:embed="rId7" cstate="print"/>
                    <a:srcRect/>
                    <a:stretch>
                      <a:fillRect/>
                    </a:stretch>
                  </pic:blipFill>
                  <pic:spPr bwMode="auto">
                    <a:xfrm>
                      <a:off x="0" y="0"/>
                      <a:ext cx="2573655" cy="975360"/>
                    </a:xfrm>
                    <a:prstGeom prst="rect">
                      <a:avLst/>
                    </a:prstGeom>
                    <a:noFill/>
                    <a:ln w="9525">
                      <a:noFill/>
                      <a:miter lim="800000"/>
                      <a:headEnd/>
                      <a:tailEnd/>
                    </a:ln>
                  </pic:spPr>
                </pic:pic>
              </a:graphicData>
            </a:graphic>
          </wp:anchor>
        </w:drawing>
      </w:r>
    </w:p>
    <w:p w:rsidR="00F46B03" w:rsidRDefault="00F46B03"/>
    <w:p w:rsidR="00F46B03" w:rsidRDefault="00F46B03"/>
    <w:p w:rsidR="00F46B03" w:rsidRDefault="00F46B03"/>
    <w:p w:rsidR="00F46B03" w:rsidRDefault="00F46B03"/>
    <w:p w:rsidR="00F46B03" w:rsidRDefault="00F46B03"/>
    <w:p w:rsidR="00F46B03" w:rsidRDefault="00F46B03"/>
    <w:p w:rsidR="00F46B03" w:rsidRDefault="00F46B03"/>
    <w:p w:rsidR="00F46B03" w:rsidRPr="00AA3B2E" w:rsidRDefault="00F46B03" w:rsidP="00F46B03">
      <w:pPr>
        <w:numPr>
          <w:ilvl w:val="0"/>
          <w:numId w:val="1"/>
        </w:numPr>
        <w:rPr>
          <w:b/>
          <w:sz w:val="24"/>
        </w:rPr>
      </w:pPr>
      <w:r w:rsidRPr="00AA3B2E">
        <w:rPr>
          <w:b/>
          <w:sz w:val="24"/>
        </w:rPr>
        <w:t>FICHE D'IDENTITÉ</w:t>
      </w:r>
    </w:p>
    <w:p w:rsidR="00F46B03" w:rsidRPr="00AA3B2E" w:rsidRDefault="00F46B03" w:rsidP="00F46B03">
      <w:pPr>
        <w:rPr>
          <w:b/>
          <w:sz w:val="24"/>
        </w:rPr>
      </w:pPr>
    </w:p>
    <w:tbl>
      <w:tblPr>
        <w:tblW w:w="0" w:type="auto"/>
        <w:tblInd w:w="1384" w:type="dxa"/>
        <w:tblLook w:val="01E0"/>
      </w:tblPr>
      <w:tblGrid>
        <w:gridCol w:w="2896"/>
        <w:gridCol w:w="5008"/>
      </w:tblGrid>
      <w:tr w:rsidR="00F46B03" w:rsidRPr="00AA3B2E" w:rsidTr="00895257">
        <w:tc>
          <w:tcPr>
            <w:tcW w:w="3119" w:type="dxa"/>
          </w:tcPr>
          <w:p w:rsidR="00F46B03" w:rsidRPr="00AA3B2E" w:rsidRDefault="00F46B03" w:rsidP="00895257">
            <w:pPr>
              <w:jc w:val="right"/>
              <w:rPr>
                <w:sz w:val="22"/>
                <w:szCs w:val="22"/>
              </w:rPr>
            </w:pPr>
            <w:r w:rsidRPr="00AA3B2E">
              <w:rPr>
                <w:sz w:val="22"/>
                <w:szCs w:val="22"/>
              </w:rPr>
              <w:t>Dénomination :</w:t>
            </w:r>
          </w:p>
        </w:tc>
        <w:tc>
          <w:tcPr>
            <w:tcW w:w="5245" w:type="dxa"/>
          </w:tcPr>
          <w:p w:rsidR="00F46B03" w:rsidRPr="00AA3B2E" w:rsidRDefault="00F46B03" w:rsidP="00895257">
            <w:pPr>
              <w:ind w:left="72"/>
              <w:rPr>
                <w:sz w:val="22"/>
                <w:szCs w:val="22"/>
              </w:rPr>
            </w:pPr>
            <w:r>
              <w:rPr>
                <w:sz w:val="22"/>
                <w:szCs w:val="22"/>
              </w:rPr>
              <w:t>Spassevitch Couverture</w:t>
            </w:r>
          </w:p>
        </w:tc>
      </w:tr>
      <w:tr w:rsidR="00F46B03" w:rsidRPr="00AA3B2E" w:rsidTr="00895257">
        <w:tc>
          <w:tcPr>
            <w:tcW w:w="3119" w:type="dxa"/>
          </w:tcPr>
          <w:p w:rsidR="00F46B03" w:rsidRPr="00AA3B2E" w:rsidRDefault="00F46B03" w:rsidP="00895257">
            <w:pPr>
              <w:jc w:val="right"/>
              <w:rPr>
                <w:sz w:val="22"/>
                <w:szCs w:val="22"/>
              </w:rPr>
            </w:pPr>
            <w:r w:rsidRPr="00AA3B2E">
              <w:rPr>
                <w:sz w:val="22"/>
                <w:szCs w:val="22"/>
              </w:rPr>
              <w:t>Siège social :</w:t>
            </w:r>
          </w:p>
        </w:tc>
        <w:tc>
          <w:tcPr>
            <w:tcW w:w="5245" w:type="dxa"/>
          </w:tcPr>
          <w:p w:rsidR="00F46B03" w:rsidRPr="00AA3B2E" w:rsidRDefault="00F46B03" w:rsidP="00895257">
            <w:pPr>
              <w:ind w:left="72"/>
              <w:rPr>
                <w:sz w:val="22"/>
                <w:szCs w:val="22"/>
              </w:rPr>
            </w:pPr>
            <w:r w:rsidRPr="00386F75">
              <w:rPr>
                <w:sz w:val="24"/>
              </w:rPr>
              <w:t>3366 B Les Rouges Terres</w:t>
            </w:r>
            <w:r>
              <w:rPr>
                <w:sz w:val="24"/>
              </w:rPr>
              <w:t xml:space="preserve"> - </w:t>
            </w:r>
            <w:r w:rsidRPr="00386F75">
              <w:rPr>
                <w:sz w:val="24"/>
              </w:rPr>
              <w:t>50470 La Glacerie</w:t>
            </w:r>
          </w:p>
        </w:tc>
      </w:tr>
      <w:tr w:rsidR="00F46B03" w:rsidRPr="00AA3B2E" w:rsidTr="00895257">
        <w:tc>
          <w:tcPr>
            <w:tcW w:w="3119" w:type="dxa"/>
          </w:tcPr>
          <w:p w:rsidR="00F46B03" w:rsidRPr="00AA3B2E" w:rsidRDefault="00F46B03" w:rsidP="00895257">
            <w:pPr>
              <w:jc w:val="right"/>
              <w:rPr>
                <w:sz w:val="22"/>
                <w:szCs w:val="22"/>
              </w:rPr>
            </w:pPr>
            <w:r>
              <w:rPr>
                <w:sz w:val="22"/>
                <w:szCs w:val="22"/>
              </w:rPr>
              <w:t xml:space="preserve">Implantation géographique : </w:t>
            </w:r>
          </w:p>
        </w:tc>
        <w:tc>
          <w:tcPr>
            <w:tcW w:w="5245" w:type="dxa"/>
          </w:tcPr>
          <w:p w:rsidR="00F46B03" w:rsidRPr="00AA3B2E" w:rsidRDefault="00F46B03" w:rsidP="00895257">
            <w:pPr>
              <w:ind w:left="72"/>
              <w:rPr>
                <w:sz w:val="22"/>
                <w:szCs w:val="22"/>
              </w:rPr>
            </w:pPr>
            <w:r w:rsidRPr="00386F75">
              <w:rPr>
                <w:sz w:val="24"/>
              </w:rPr>
              <w:t>Département de la Manche</w:t>
            </w:r>
            <w:r>
              <w:rPr>
                <w:sz w:val="24"/>
              </w:rPr>
              <w:t xml:space="preserve"> - </w:t>
            </w:r>
            <w:r w:rsidRPr="00386F75">
              <w:rPr>
                <w:sz w:val="24"/>
              </w:rPr>
              <w:t>Basse - Normandie</w:t>
            </w:r>
          </w:p>
        </w:tc>
      </w:tr>
      <w:tr w:rsidR="00F46B03" w:rsidRPr="00AA3B2E" w:rsidTr="00895257">
        <w:tc>
          <w:tcPr>
            <w:tcW w:w="3119" w:type="dxa"/>
          </w:tcPr>
          <w:p w:rsidR="00F46B03" w:rsidRPr="00AA3B2E" w:rsidRDefault="00F46B03" w:rsidP="00895257">
            <w:pPr>
              <w:jc w:val="right"/>
              <w:rPr>
                <w:sz w:val="22"/>
                <w:szCs w:val="22"/>
              </w:rPr>
            </w:pPr>
            <w:r w:rsidRPr="00AA3B2E">
              <w:rPr>
                <w:sz w:val="22"/>
                <w:szCs w:val="22"/>
              </w:rPr>
              <w:t>Téléphone :</w:t>
            </w:r>
          </w:p>
        </w:tc>
        <w:tc>
          <w:tcPr>
            <w:tcW w:w="5245" w:type="dxa"/>
          </w:tcPr>
          <w:p w:rsidR="00F46B03" w:rsidRPr="00AA3B2E" w:rsidRDefault="00F46B03" w:rsidP="00895257">
            <w:pPr>
              <w:ind w:left="72"/>
              <w:rPr>
                <w:sz w:val="22"/>
                <w:szCs w:val="22"/>
              </w:rPr>
            </w:pPr>
            <w:r w:rsidRPr="00386F75">
              <w:rPr>
                <w:sz w:val="24"/>
              </w:rPr>
              <w:t>02 33 43 28 47</w:t>
            </w:r>
          </w:p>
        </w:tc>
      </w:tr>
      <w:tr w:rsidR="00F46B03" w:rsidRPr="00AA3B2E" w:rsidTr="00895257">
        <w:tc>
          <w:tcPr>
            <w:tcW w:w="3119" w:type="dxa"/>
          </w:tcPr>
          <w:p w:rsidR="00F46B03" w:rsidRPr="00AA3B2E" w:rsidRDefault="00F46B03" w:rsidP="00895257">
            <w:pPr>
              <w:jc w:val="right"/>
              <w:rPr>
                <w:sz w:val="22"/>
                <w:szCs w:val="22"/>
              </w:rPr>
            </w:pPr>
            <w:r w:rsidRPr="00AA3B2E">
              <w:rPr>
                <w:sz w:val="22"/>
                <w:szCs w:val="22"/>
              </w:rPr>
              <w:t>Télécopie :</w:t>
            </w:r>
          </w:p>
        </w:tc>
        <w:tc>
          <w:tcPr>
            <w:tcW w:w="5245" w:type="dxa"/>
          </w:tcPr>
          <w:p w:rsidR="00F46B03" w:rsidRPr="00AA3B2E" w:rsidRDefault="00F46B03" w:rsidP="00895257">
            <w:pPr>
              <w:ind w:left="72"/>
              <w:rPr>
                <w:sz w:val="22"/>
                <w:szCs w:val="22"/>
              </w:rPr>
            </w:pPr>
            <w:r w:rsidRPr="00386F75">
              <w:rPr>
                <w:sz w:val="24"/>
              </w:rPr>
              <w:t xml:space="preserve">02 33 43 28 </w:t>
            </w:r>
            <w:r>
              <w:rPr>
                <w:sz w:val="24"/>
              </w:rPr>
              <w:t>5</w:t>
            </w:r>
            <w:r w:rsidRPr="00386F75">
              <w:rPr>
                <w:sz w:val="24"/>
              </w:rPr>
              <w:t>7</w:t>
            </w:r>
          </w:p>
        </w:tc>
      </w:tr>
      <w:tr w:rsidR="00F46B03" w:rsidRPr="00AA3B2E" w:rsidTr="00895257">
        <w:tc>
          <w:tcPr>
            <w:tcW w:w="3119" w:type="dxa"/>
          </w:tcPr>
          <w:p w:rsidR="00F46B03" w:rsidRPr="00AA3B2E" w:rsidRDefault="00F46B03" w:rsidP="00895257">
            <w:pPr>
              <w:jc w:val="right"/>
              <w:rPr>
                <w:sz w:val="22"/>
                <w:szCs w:val="22"/>
              </w:rPr>
            </w:pPr>
            <w:r w:rsidRPr="00AA3B2E">
              <w:rPr>
                <w:sz w:val="22"/>
                <w:szCs w:val="22"/>
              </w:rPr>
              <w:t>Site Web :</w:t>
            </w:r>
          </w:p>
        </w:tc>
        <w:tc>
          <w:tcPr>
            <w:tcW w:w="5245" w:type="dxa"/>
          </w:tcPr>
          <w:p w:rsidR="00F46B03" w:rsidRPr="00AA3B2E" w:rsidRDefault="00F46B03" w:rsidP="00895257">
            <w:pPr>
              <w:ind w:left="72"/>
              <w:rPr>
                <w:sz w:val="22"/>
                <w:szCs w:val="22"/>
              </w:rPr>
            </w:pPr>
            <w:r w:rsidRPr="00386F75">
              <w:rPr>
                <w:sz w:val="22"/>
                <w:szCs w:val="22"/>
              </w:rPr>
              <w:t>http://www.spassevitchcouverture.fr/</w:t>
            </w:r>
          </w:p>
        </w:tc>
      </w:tr>
      <w:tr w:rsidR="00F46B03" w:rsidRPr="00AA3B2E" w:rsidTr="00895257">
        <w:tc>
          <w:tcPr>
            <w:tcW w:w="3119" w:type="dxa"/>
          </w:tcPr>
          <w:p w:rsidR="00F46B03" w:rsidRPr="00AA3B2E" w:rsidRDefault="00F46B03" w:rsidP="00895257">
            <w:pPr>
              <w:jc w:val="right"/>
              <w:rPr>
                <w:sz w:val="22"/>
                <w:szCs w:val="22"/>
              </w:rPr>
            </w:pPr>
            <w:r w:rsidRPr="00AA3B2E">
              <w:rPr>
                <w:sz w:val="22"/>
                <w:szCs w:val="22"/>
              </w:rPr>
              <w:t>Statut juridique :</w:t>
            </w:r>
          </w:p>
        </w:tc>
        <w:tc>
          <w:tcPr>
            <w:tcW w:w="5245" w:type="dxa"/>
          </w:tcPr>
          <w:p w:rsidR="00F46B03" w:rsidRPr="00AA3B2E" w:rsidRDefault="00F46B03" w:rsidP="00895257">
            <w:pPr>
              <w:ind w:left="72"/>
              <w:rPr>
                <w:sz w:val="22"/>
                <w:szCs w:val="22"/>
              </w:rPr>
            </w:pPr>
            <w:r w:rsidRPr="00AA3B2E">
              <w:rPr>
                <w:sz w:val="22"/>
                <w:szCs w:val="22"/>
              </w:rPr>
              <w:t>Sarl</w:t>
            </w:r>
          </w:p>
        </w:tc>
      </w:tr>
      <w:tr w:rsidR="00F46B03" w:rsidRPr="00AA3B2E" w:rsidTr="00895257">
        <w:tc>
          <w:tcPr>
            <w:tcW w:w="3119" w:type="dxa"/>
          </w:tcPr>
          <w:p w:rsidR="00F46B03" w:rsidRPr="00AA3B2E" w:rsidRDefault="00F46B03" w:rsidP="00895257">
            <w:pPr>
              <w:jc w:val="right"/>
              <w:rPr>
                <w:sz w:val="22"/>
                <w:szCs w:val="22"/>
              </w:rPr>
            </w:pPr>
            <w:r w:rsidRPr="00AA3B2E">
              <w:rPr>
                <w:sz w:val="22"/>
                <w:szCs w:val="22"/>
              </w:rPr>
              <w:t>Capital :</w:t>
            </w:r>
          </w:p>
        </w:tc>
        <w:tc>
          <w:tcPr>
            <w:tcW w:w="5245" w:type="dxa"/>
          </w:tcPr>
          <w:p w:rsidR="00F46B03" w:rsidRPr="00AA3B2E" w:rsidRDefault="00F46B03" w:rsidP="00895257">
            <w:pPr>
              <w:ind w:left="72"/>
              <w:rPr>
                <w:sz w:val="22"/>
                <w:szCs w:val="22"/>
              </w:rPr>
            </w:pPr>
            <w:r>
              <w:rPr>
                <w:sz w:val="22"/>
                <w:szCs w:val="22"/>
              </w:rPr>
              <w:t>7</w:t>
            </w:r>
            <w:r w:rsidRPr="00AA3B2E">
              <w:rPr>
                <w:sz w:val="22"/>
                <w:szCs w:val="22"/>
              </w:rPr>
              <w:t>0 000 euros</w:t>
            </w:r>
          </w:p>
        </w:tc>
      </w:tr>
      <w:tr w:rsidR="00F46B03" w:rsidRPr="00AA3B2E" w:rsidTr="00895257">
        <w:tc>
          <w:tcPr>
            <w:tcW w:w="3119" w:type="dxa"/>
          </w:tcPr>
          <w:p w:rsidR="00F46B03" w:rsidRPr="00AA3B2E" w:rsidRDefault="00F46B03" w:rsidP="00895257">
            <w:pPr>
              <w:jc w:val="right"/>
              <w:rPr>
                <w:sz w:val="22"/>
                <w:szCs w:val="22"/>
              </w:rPr>
            </w:pPr>
            <w:r w:rsidRPr="00AA3B2E">
              <w:rPr>
                <w:sz w:val="22"/>
                <w:szCs w:val="22"/>
              </w:rPr>
              <w:t>Gérant :</w:t>
            </w:r>
          </w:p>
        </w:tc>
        <w:tc>
          <w:tcPr>
            <w:tcW w:w="5245" w:type="dxa"/>
          </w:tcPr>
          <w:p w:rsidR="00F46B03" w:rsidRPr="00AA3B2E" w:rsidRDefault="00F46B03" w:rsidP="00895257">
            <w:pPr>
              <w:ind w:left="72"/>
              <w:rPr>
                <w:sz w:val="22"/>
                <w:szCs w:val="22"/>
              </w:rPr>
            </w:pPr>
            <w:r>
              <w:rPr>
                <w:sz w:val="22"/>
                <w:szCs w:val="22"/>
              </w:rPr>
              <w:t>Audrey Métadeil</w:t>
            </w:r>
          </w:p>
        </w:tc>
      </w:tr>
      <w:tr w:rsidR="00F46B03" w:rsidRPr="00AA3B2E" w:rsidTr="00895257">
        <w:tc>
          <w:tcPr>
            <w:tcW w:w="3119" w:type="dxa"/>
          </w:tcPr>
          <w:p w:rsidR="00F46B03" w:rsidRPr="00AA3B2E" w:rsidRDefault="00F46B03" w:rsidP="00895257">
            <w:pPr>
              <w:jc w:val="right"/>
              <w:rPr>
                <w:sz w:val="22"/>
                <w:szCs w:val="22"/>
              </w:rPr>
            </w:pPr>
            <w:r w:rsidRPr="00AA3B2E">
              <w:rPr>
                <w:sz w:val="22"/>
                <w:szCs w:val="22"/>
              </w:rPr>
              <w:t>Date de création :</w:t>
            </w:r>
          </w:p>
        </w:tc>
        <w:tc>
          <w:tcPr>
            <w:tcW w:w="5245" w:type="dxa"/>
          </w:tcPr>
          <w:p w:rsidR="00F46B03" w:rsidRPr="00AA3B2E" w:rsidRDefault="00F46B03" w:rsidP="00895257">
            <w:pPr>
              <w:ind w:left="72"/>
              <w:rPr>
                <w:sz w:val="22"/>
                <w:szCs w:val="22"/>
              </w:rPr>
            </w:pPr>
            <w:r w:rsidRPr="00AA3B2E">
              <w:rPr>
                <w:sz w:val="22"/>
                <w:szCs w:val="22"/>
              </w:rPr>
              <w:t>19</w:t>
            </w:r>
            <w:r>
              <w:rPr>
                <w:sz w:val="22"/>
                <w:szCs w:val="22"/>
              </w:rPr>
              <w:t>72</w:t>
            </w:r>
          </w:p>
        </w:tc>
      </w:tr>
      <w:tr w:rsidR="00F46B03" w:rsidRPr="00AA3B2E" w:rsidTr="00895257">
        <w:tc>
          <w:tcPr>
            <w:tcW w:w="3119" w:type="dxa"/>
          </w:tcPr>
          <w:p w:rsidR="00F46B03" w:rsidRPr="00AA3B2E" w:rsidRDefault="00F46B03" w:rsidP="00895257">
            <w:pPr>
              <w:jc w:val="right"/>
              <w:rPr>
                <w:sz w:val="22"/>
                <w:szCs w:val="22"/>
              </w:rPr>
            </w:pPr>
            <w:r w:rsidRPr="00AA3B2E">
              <w:rPr>
                <w:sz w:val="22"/>
                <w:szCs w:val="22"/>
              </w:rPr>
              <w:t>Effectif :</w:t>
            </w:r>
          </w:p>
        </w:tc>
        <w:tc>
          <w:tcPr>
            <w:tcW w:w="5245" w:type="dxa"/>
          </w:tcPr>
          <w:p w:rsidR="00F46B03" w:rsidRPr="00AA3B2E" w:rsidRDefault="00F46B03" w:rsidP="00895257">
            <w:pPr>
              <w:ind w:left="72"/>
              <w:rPr>
                <w:sz w:val="22"/>
                <w:szCs w:val="22"/>
              </w:rPr>
            </w:pPr>
            <w:r>
              <w:rPr>
                <w:sz w:val="22"/>
                <w:szCs w:val="22"/>
              </w:rPr>
              <w:t>48</w:t>
            </w:r>
            <w:r w:rsidRPr="00AA3B2E">
              <w:rPr>
                <w:sz w:val="22"/>
                <w:szCs w:val="22"/>
              </w:rPr>
              <w:t xml:space="preserve"> salariés</w:t>
            </w:r>
          </w:p>
        </w:tc>
      </w:tr>
      <w:tr w:rsidR="00F46B03" w:rsidRPr="00864100" w:rsidTr="00895257">
        <w:tc>
          <w:tcPr>
            <w:tcW w:w="3119" w:type="dxa"/>
          </w:tcPr>
          <w:p w:rsidR="007147F3" w:rsidRPr="00864100" w:rsidRDefault="00F46B03" w:rsidP="00895257">
            <w:pPr>
              <w:jc w:val="right"/>
              <w:rPr>
                <w:sz w:val="22"/>
                <w:szCs w:val="22"/>
              </w:rPr>
            </w:pPr>
            <w:r w:rsidRPr="00864100">
              <w:rPr>
                <w:sz w:val="22"/>
                <w:szCs w:val="22"/>
              </w:rPr>
              <w:t>CA :</w:t>
            </w:r>
          </w:p>
          <w:p w:rsidR="00F46B03" w:rsidRPr="00864100" w:rsidRDefault="007147F3" w:rsidP="00895257">
            <w:pPr>
              <w:jc w:val="right"/>
              <w:rPr>
                <w:sz w:val="22"/>
                <w:szCs w:val="22"/>
              </w:rPr>
            </w:pPr>
            <w:r w:rsidRPr="00864100">
              <w:rPr>
                <w:sz w:val="22"/>
                <w:szCs w:val="22"/>
              </w:rPr>
              <w:t xml:space="preserve">code NAF travaux de couverture : </w:t>
            </w:r>
            <w:r w:rsidR="00F46B03" w:rsidRPr="00864100">
              <w:rPr>
                <w:sz w:val="22"/>
                <w:szCs w:val="22"/>
              </w:rPr>
              <w:t xml:space="preserve"> </w:t>
            </w:r>
          </w:p>
        </w:tc>
        <w:tc>
          <w:tcPr>
            <w:tcW w:w="5245" w:type="dxa"/>
          </w:tcPr>
          <w:p w:rsidR="00F46B03" w:rsidRPr="00864100" w:rsidRDefault="00F46B03" w:rsidP="00895257">
            <w:pPr>
              <w:ind w:left="72"/>
              <w:rPr>
                <w:sz w:val="22"/>
                <w:szCs w:val="22"/>
              </w:rPr>
            </w:pPr>
            <w:r w:rsidRPr="00864100">
              <w:rPr>
                <w:sz w:val="22"/>
                <w:szCs w:val="22"/>
              </w:rPr>
              <w:t>12 millions d’euros</w:t>
            </w:r>
          </w:p>
          <w:p w:rsidR="007147F3" w:rsidRPr="00864100" w:rsidRDefault="007147F3" w:rsidP="00895257">
            <w:pPr>
              <w:ind w:left="72"/>
              <w:rPr>
                <w:sz w:val="22"/>
                <w:szCs w:val="22"/>
              </w:rPr>
            </w:pPr>
          </w:p>
          <w:p w:rsidR="007147F3" w:rsidRPr="00864100" w:rsidRDefault="007147F3" w:rsidP="00895257">
            <w:pPr>
              <w:ind w:left="72"/>
              <w:rPr>
                <w:sz w:val="22"/>
                <w:szCs w:val="22"/>
              </w:rPr>
            </w:pPr>
            <w:r w:rsidRPr="00864100">
              <w:rPr>
                <w:sz w:val="22"/>
                <w:szCs w:val="22"/>
              </w:rPr>
              <w:t>4391B</w:t>
            </w:r>
          </w:p>
        </w:tc>
      </w:tr>
    </w:tbl>
    <w:p w:rsidR="00F46B03" w:rsidRPr="00864100" w:rsidRDefault="00F46B03" w:rsidP="00F46B03">
      <w:pPr>
        <w:ind w:left="1134"/>
        <w:rPr>
          <w:sz w:val="24"/>
        </w:rPr>
      </w:pPr>
    </w:p>
    <w:p w:rsidR="00F46B03" w:rsidRDefault="00F46B03" w:rsidP="00F46B03">
      <w:pPr>
        <w:rPr>
          <w:sz w:val="24"/>
        </w:rPr>
      </w:pPr>
    </w:p>
    <w:p w:rsidR="00F46B03" w:rsidRPr="00386F75" w:rsidRDefault="00F46B03" w:rsidP="00F46B03">
      <w:pPr>
        <w:numPr>
          <w:ilvl w:val="0"/>
          <w:numId w:val="1"/>
        </w:numPr>
        <w:rPr>
          <w:b/>
          <w:caps/>
          <w:sz w:val="24"/>
        </w:rPr>
      </w:pPr>
      <w:r w:rsidRPr="00386F75">
        <w:rPr>
          <w:b/>
          <w:caps/>
          <w:sz w:val="24"/>
        </w:rPr>
        <w:t>L'histoire de l'entreprise SPASSEVITCH</w:t>
      </w:r>
    </w:p>
    <w:p w:rsidR="00F46B03" w:rsidRDefault="00F46B03" w:rsidP="00F46B03">
      <w:pPr>
        <w:rPr>
          <w:sz w:val="24"/>
          <w:szCs w:val="24"/>
        </w:rPr>
      </w:pPr>
    </w:p>
    <w:p w:rsidR="00F46B03" w:rsidRDefault="00F46B03" w:rsidP="00F46B03">
      <w:pPr>
        <w:spacing w:after="120"/>
        <w:rPr>
          <w:sz w:val="24"/>
          <w:szCs w:val="24"/>
        </w:rPr>
      </w:pPr>
      <w:r w:rsidRPr="00386F75">
        <w:rPr>
          <w:sz w:val="24"/>
          <w:szCs w:val="24"/>
        </w:rPr>
        <w:t>L’entreprise SPASSEVITCH est une entreprise familiale crée en 1972 par Serge SPASSEVITCH.</w:t>
      </w:r>
      <w:r>
        <w:rPr>
          <w:sz w:val="24"/>
          <w:szCs w:val="24"/>
        </w:rPr>
        <w:t xml:space="preserve"> </w:t>
      </w:r>
      <w:r w:rsidRPr="00386F75">
        <w:rPr>
          <w:sz w:val="24"/>
          <w:szCs w:val="24"/>
        </w:rPr>
        <w:t>L’entreprise s’est transformée en SARL en 1999</w:t>
      </w:r>
      <w:r>
        <w:rPr>
          <w:sz w:val="24"/>
          <w:szCs w:val="24"/>
        </w:rPr>
        <w:t>.</w:t>
      </w:r>
      <w:r w:rsidRPr="00386F75">
        <w:rPr>
          <w:sz w:val="24"/>
          <w:szCs w:val="24"/>
        </w:rPr>
        <w:t xml:space="preserve"> </w:t>
      </w:r>
    </w:p>
    <w:p w:rsidR="00F46B03" w:rsidRPr="00386F75" w:rsidRDefault="00F46B03" w:rsidP="00F46B03">
      <w:pPr>
        <w:spacing w:after="120"/>
        <w:ind w:right="-285"/>
        <w:rPr>
          <w:sz w:val="24"/>
          <w:szCs w:val="24"/>
        </w:rPr>
      </w:pPr>
      <w:r w:rsidRPr="00386F75">
        <w:rPr>
          <w:sz w:val="24"/>
          <w:szCs w:val="24"/>
        </w:rPr>
        <w:t xml:space="preserve">Cette entreprise est maintenant dirigée par </w:t>
      </w:r>
      <w:r w:rsidRPr="005F126A">
        <w:rPr>
          <w:sz w:val="24"/>
          <w:szCs w:val="24"/>
        </w:rPr>
        <w:t xml:space="preserve">Audrey </w:t>
      </w:r>
      <w:r w:rsidRPr="005F126A">
        <w:rPr>
          <w:caps/>
          <w:sz w:val="24"/>
          <w:szCs w:val="24"/>
        </w:rPr>
        <w:t>Métadeil</w:t>
      </w:r>
      <w:r>
        <w:rPr>
          <w:sz w:val="24"/>
          <w:szCs w:val="24"/>
        </w:rPr>
        <w:t>, petite fille de</w:t>
      </w:r>
      <w:r w:rsidRPr="00386F75">
        <w:rPr>
          <w:sz w:val="24"/>
          <w:szCs w:val="24"/>
        </w:rPr>
        <w:t xml:space="preserve"> Serge SPASSEVITCH. </w:t>
      </w:r>
    </w:p>
    <w:p w:rsidR="00F46B03" w:rsidRDefault="00F46B03" w:rsidP="00F46B03">
      <w:pPr>
        <w:shd w:val="clear" w:color="auto" w:fill="FFFFFF"/>
        <w:spacing w:line="240" w:lineRule="atLeast"/>
        <w:rPr>
          <w:rFonts w:ascii="Ubuntu Condensed" w:hAnsi="Ubuntu Condensed"/>
          <w:color w:val="000000"/>
          <w:sz w:val="27"/>
          <w:szCs w:val="27"/>
        </w:rPr>
      </w:pPr>
    </w:p>
    <w:p w:rsidR="00F46B03" w:rsidRPr="00386F75" w:rsidRDefault="00F46B03" w:rsidP="00F46B03">
      <w:pPr>
        <w:numPr>
          <w:ilvl w:val="0"/>
          <w:numId w:val="1"/>
        </w:numPr>
        <w:rPr>
          <w:b/>
          <w:caps/>
          <w:sz w:val="24"/>
        </w:rPr>
      </w:pPr>
      <w:r w:rsidRPr="00386F75">
        <w:rPr>
          <w:b/>
          <w:caps/>
          <w:sz w:val="24"/>
        </w:rPr>
        <w:t>Activité</w:t>
      </w:r>
    </w:p>
    <w:p w:rsidR="00F46B03" w:rsidRPr="00B72CDE" w:rsidRDefault="00F46B03" w:rsidP="00F46B03">
      <w:pPr>
        <w:shd w:val="clear" w:color="auto" w:fill="FFFFFF"/>
        <w:spacing w:line="240" w:lineRule="atLeast"/>
        <w:rPr>
          <w:rFonts w:ascii="Ubuntu Condensed" w:hAnsi="Ubuntu Condensed"/>
          <w:color w:val="000000"/>
          <w:sz w:val="27"/>
          <w:szCs w:val="27"/>
        </w:rPr>
      </w:pPr>
      <w:r w:rsidRPr="00B72CDE">
        <w:rPr>
          <w:rFonts w:ascii="Ubuntu Condensed" w:hAnsi="Ubuntu Condensed"/>
          <w:color w:val="000000"/>
          <w:sz w:val="27"/>
          <w:szCs w:val="27"/>
        </w:rPr>
        <w:t> </w:t>
      </w:r>
    </w:p>
    <w:p w:rsidR="00F46B03" w:rsidRDefault="00F46B03" w:rsidP="00F46B03">
      <w:pPr>
        <w:spacing w:after="120"/>
        <w:rPr>
          <w:sz w:val="24"/>
          <w:szCs w:val="24"/>
        </w:rPr>
      </w:pPr>
      <w:r w:rsidRPr="00386F75">
        <w:rPr>
          <w:sz w:val="24"/>
          <w:szCs w:val="24"/>
        </w:rPr>
        <w:t xml:space="preserve">Depuis plus de 20 ans, l’entreprise Spassevitch Couverture propose son expertise aux particuliers et aux professionnels dans le domaine dans la mise « hors d’eau » des bâtiments neufs et de rénovations. </w:t>
      </w:r>
    </w:p>
    <w:p w:rsidR="00F46B03" w:rsidRDefault="00F46B03" w:rsidP="00F46B03">
      <w:pPr>
        <w:spacing w:after="120"/>
        <w:rPr>
          <w:sz w:val="24"/>
          <w:szCs w:val="24"/>
        </w:rPr>
      </w:pPr>
      <w:r w:rsidRPr="00386F75">
        <w:rPr>
          <w:sz w:val="24"/>
          <w:szCs w:val="24"/>
        </w:rPr>
        <w:t xml:space="preserve">Les 12 compagnons de l’entreprise sont des spécialistes dans le domaine de la couverture et sont formés de manière continue aux nouveaux matériaux et aux nouvelles techniques de travail. </w:t>
      </w:r>
    </w:p>
    <w:p w:rsidR="00F46B03" w:rsidRDefault="00F46B03" w:rsidP="00F46B03">
      <w:pPr>
        <w:spacing w:after="120"/>
        <w:rPr>
          <w:sz w:val="24"/>
          <w:szCs w:val="24"/>
        </w:rPr>
      </w:pPr>
      <w:r w:rsidRPr="00386F75">
        <w:rPr>
          <w:sz w:val="24"/>
          <w:szCs w:val="24"/>
        </w:rPr>
        <w:t xml:space="preserve">Ainsi, </w:t>
      </w:r>
      <w:r>
        <w:rPr>
          <w:sz w:val="24"/>
          <w:szCs w:val="24"/>
        </w:rPr>
        <w:t>les</w:t>
      </w:r>
      <w:r w:rsidRPr="00386F75">
        <w:rPr>
          <w:sz w:val="24"/>
          <w:szCs w:val="24"/>
        </w:rPr>
        <w:t xml:space="preserve"> clients </w:t>
      </w:r>
      <w:r>
        <w:rPr>
          <w:sz w:val="24"/>
          <w:szCs w:val="24"/>
        </w:rPr>
        <w:t xml:space="preserve">de l’entreprise </w:t>
      </w:r>
      <w:r w:rsidRPr="00386F75">
        <w:rPr>
          <w:sz w:val="24"/>
          <w:szCs w:val="24"/>
        </w:rPr>
        <w:t>bénéficient d’une expertise de qualité en termes de conseil et de réalisation.</w:t>
      </w:r>
    </w:p>
    <w:p w:rsidR="00F46B03" w:rsidRPr="00386F75" w:rsidRDefault="00F46B03" w:rsidP="00F46B03">
      <w:pPr>
        <w:spacing w:after="120"/>
        <w:rPr>
          <w:sz w:val="24"/>
          <w:szCs w:val="24"/>
        </w:rPr>
      </w:pPr>
      <w:r w:rsidRPr="00386F75">
        <w:rPr>
          <w:sz w:val="24"/>
          <w:szCs w:val="24"/>
        </w:rPr>
        <w:t>L’entreprise dispose d’un matériel professionnel qui lui permet d’intervenir à toute hauteur avec un monte matériau de 20 ml, une nacelle élévatrice, des échafaudages, un engin télescopique.</w:t>
      </w:r>
    </w:p>
    <w:p w:rsidR="0038644A" w:rsidRDefault="0038644A">
      <w:pPr>
        <w:ind w:left="714" w:hanging="357"/>
        <w:jc w:val="both"/>
        <w:rPr>
          <w:sz w:val="24"/>
          <w:szCs w:val="24"/>
        </w:rPr>
      </w:pPr>
      <w:r>
        <w:rPr>
          <w:sz w:val="24"/>
          <w:szCs w:val="24"/>
        </w:rPr>
        <w:br w:type="page"/>
      </w:r>
    </w:p>
    <w:p w:rsidR="00F46B03" w:rsidRPr="00386F75" w:rsidRDefault="00F46B03" w:rsidP="00F46B03">
      <w:pPr>
        <w:numPr>
          <w:ilvl w:val="0"/>
          <w:numId w:val="1"/>
        </w:numPr>
        <w:rPr>
          <w:b/>
          <w:caps/>
          <w:sz w:val="24"/>
        </w:rPr>
      </w:pPr>
      <w:r w:rsidRPr="00386F75">
        <w:rPr>
          <w:b/>
          <w:caps/>
          <w:sz w:val="24"/>
        </w:rPr>
        <w:lastRenderedPageBreak/>
        <w:t xml:space="preserve">L'équipe </w:t>
      </w:r>
    </w:p>
    <w:p w:rsidR="00F46B03" w:rsidRDefault="00F46B03" w:rsidP="00F46B03">
      <w:pPr>
        <w:spacing w:after="120"/>
        <w:rPr>
          <w:sz w:val="24"/>
          <w:szCs w:val="24"/>
        </w:rPr>
      </w:pPr>
    </w:p>
    <w:p w:rsidR="00F46B03" w:rsidRPr="00386F75" w:rsidRDefault="00F46B03" w:rsidP="00F46B03">
      <w:pPr>
        <w:spacing w:after="120"/>
        <w:rPr>
          <w:sz w:val="24"/>
          <w:szCs w:val="24"/>
        </w:rPr>
      </w:pPr>
      <w:r w:rsidRPr="00386F75">
        <w:rPr>
          <w:sz w:val="24"/>
          <w:szCs w:val="24"/>
        </w:rPr>
        <w:t>L’entreprise compte</w:t>
      </w:r>
    </w:p>
    <w:p w:rsidR="00F46B03" w:rsidRPr="00B32059" w:rsidRDefault="00F46B03" w:rsidP="00F46B03">
      <w:pPr>
        <w:pStyle w:val="Paragraphedeliste"/>
        <w:numPr>
          <w:ilvl w:val="0"/>
          <w:numId w:val="2"/>
        </w:numPr>
        <w:rPr>
          <w:color w:val="000000" w:themeColor="text1"/>
        </w:rPr>
      </w:pPr>
      <w:r w:rsidRPr="00B32059">
        <w:rPr>
          <w:color w:val="000000" w:themeColor="text1"/>
        </w:rPr>
        <w:t xml:space="preserve">la dirigeante Audrey METADEIL </w:t>
      </w:r>
    </w:p>
    <w:p w:rsidR="00F46B03" w:rsidRPr="00B32059" w:rsidRDefault="00F46B03" w:rsidP="00F46B03">
      <w:pPr>
        <w:pStyle w:val="Paragraphedeliste"/>
        <w:numPr>
          <w:ilvl w:val="0"/>
          <w:numId w:val="2"/>
        </w:numPr>
        <w:rPr>
          <w:color w:val="000000" w:themeColor="text1"/>
        </w:rPr>
      </w:pPr>
      <w:r>
        <w:rPr>
          <w:color w:val="000000" w:themeColor="text1"/>
        </w:rPr>
        <w:t>un comptable</w:t>
      </w:r>
      <w:r w:rsidRPr="00B32059">
        <w:rPr>
          <w:color w:val="000000" w:themeColor="text1"/>
        </w:rPr>
        <w:t xml:space="preserve"> Joseph KERMACH</w:t>
      </w:r>
    </w:p>
    <w:p w:rsidR="00F46B03" w:rsidRPr="00B32059" w:rsidRDefault="00F46B03" w:rsidP="00F46B03">
      <w:pPr>
        <w:pStyle w:val="Paragraphedeliste"/>
        <w:numPr>
          <w:ilvl w:val="0"/>
          <w:numId w:val="2"/>
        </w:numPr>
        <w:rPr>
          <w:color w:val="000000" w:themeColor="text1"/>
        </w:rPr>
      </w:pPr>
      <w:r w:rsidRPr="00B32059">
        <w:rPr>
          <w:color w:val="000000" w:themeColor="text1"/>
        </w:rPr>
        <w:t>un commercial</w:t>
      </w:r>
    </w:p>
    <w:p w:rsidR="00F46B03" w:rsidRPr="00B32059" w:rsidRDefault="00F46B03" w:rsidP="00F46B03">
      <w:pPr>
        <w:pStyle w:val="Paragraphedeliste"/>
        <w:numPr>
          <w:ilvl w:val="0"/>
          <w:numId w:val="2"/>
        </w:numPr>
        <w:rPr>
          <w:color w:val="000000" w:themeColor="text1"/>
        </w:rPr>
      </w:pPr>
      <w:r w:rsidRPr="00B32059">
        <w:rPr>
          <w:color w:val="000000" w:themeColor="text1"/>
        </w:rPr>
        <w:t>2 standardistes en charge de l’accueil téléphonique</w:t>
      </w:r>
    </w:p>
    <w:p w:rsidR="00F46B03" w:rsidRPr="00B32059" w:rsidRDefault="00F46B03" w:rsidP="00F46B03">
      <w:pPr>
        <w:pStyle w:val="Paragraphedeliste"/>
        <w:numPr>
          <w:ilvl w:val="0"/>
          <w:numId w:val="2"/>
        </w:numPr>
        <w:rPr>
          <w:color w:val="000000" w:themeColor="text1"/>
        </w:rPr>
      </w:pPr>
      <w:r w:rsidRPr="00B32059">
        <w:rPr>
          <w:color w:val="000000" w:themeColor="text1"/>
        </w:rPr>
        <w:t>9 couvreurs dont 4 responsables de chantiers</w:t>
      </w:r>
    </w:p>
    <w:p w:rsidR="00F46B03" w:rsidRDefault="00F46B03"/>
    <w:p w:rsidR="00F46B03" w:rsidRPr="00B32059" w:rsidRDefault="00F46B03" w:rsidP="00F46B03">
      <w:pPr>
        <w:pStyle w:val="Paragraphedeliste"/>
        <w:numPr>
          <w:ilvl w:val="0"/>
          <w:numId w:val="2"/>
        </w:numPr>
        <w:rPr>
          <w:color w:val="000000" w:themeColor="text1"/>
        </w:rPr>
      </w:pPr>
      <w:r w:rsidRPr="00B32059">
        <w:rPr>
          <w:color w:val="000000" w:themeColor="text1"/>
        </w:rPr>
        <w:t>3 charpentiers dont 1 responsable de chantiers</w:t>
      </w:r>
    </w:p>
    <w:p w:rsidR="00F46B03" w:rsidRPr="00B32059" w:rsidRDefault="00F46B03" w:rsidP="00F46B03">
      <w:pPr>
        <w:pStyle w:val="Paragraphedeliste"/>
        <w:numPr>
          <w:ilvl w:val="0"/>
          <w:numId w:val="2"/>
        </w:numPr>
        <w:rPr>
          <w:color w:val="000000" w:themeColor="text1"/>
        </w:rPr>
      </w:pPr>
      <w:r w:rsidRPr="00B32059">
        <w:rPr>
          <w:color w:val="000000" w:themeColor="text1"/>
        </w:rPr>
        <w:t xml:space="preserve">4 apprentis (2 charpentiers, 2 couvreurs) </w:t>
      </w:r>
    </w:p>
    <w:p w:rsidR="00F46B03" w:rsidRDefault="00F46B03" w:rsidP="00F46B03">
      <w:pPr>
        <w:ind w:left="360"/>
        <w:rPr>
          <w:b/>
          <w:sz w:val="24"/>
        </w:rPr>
      </w:pPr>
    </w:p>
    <w:p w:rsidR="00F46B03" w:rsidRDefault="00F46B03" w:rsidP="00F46B03">
      <w:pPr>
        <w:numPr>
          <w:ilvl w:val="0"/>
          <w:numId w:val="1"/>
        </w:numPr>
        <w:rPr>
          <w:b/>
          <w:caps/>
          <w:sz w:val="24"/>
        </w:rPr>
      </w:pPr>
      <w:r w:rsidRPr="00386F75">
        <w:rPr>
          <w:b/>
          <w:caps/>
          <w:sz w:val="24"/>
        </w:rPr>
        <w:t>Les moyens techniques</w:t>
      </w:r>
    </w:p>
    <w:p w:rsidR="00F46B03" w:rsidRDefault="00F46B03" w:rsidP="00F46B03">
      <w:pPr>
        <w:spacing w:after="120"/>
      </w:pPr>
    </w:p>
    <w:p w:rsidR="00F46B03" w:rsidRPr="00031E1B" w:rsidRDefault="00F46B03" w:rsidP="00F46B03">
      <w:pPr>
        <w:spacing w:after="120"/>
        <w:rPr>
          <w:sz w:val="24"/>
          <w:szCs w:val="24"/>
        </w:rPr>
      </w:pPr>
      <w:r w:rsidRPr="00031E1B">
        <w:rPr>
          <w:sz w:val="24"/>
          <w:szCs w:val="24"/>
        </w:rPr>
        <w:t xml:space="preserve">L’entreprise </w:t>
      </w:r>
      <w:r>
        <w:rPr>
          <w:sz w:val="24"/>
          <w:szCs w:val="24"/>
        </w:rPr>
        <w:t>dispose de :</w:t>
      </w:r>
    </w:p>
    <w:p w:rsidR="00F46B03" w:rsidRPr="00386F75" w:rsidRDefault="00F46B03" w:rsidP="00F46B03">
      <w:pPr>
        <w:ind w:left="360"/>
        <w:rPr>
          <w:b/>
          <w:caps/>
          <w:sz w:val="24"/>
        </w:rPr>
      </w:pPr>
    </w:p>
    <w:p w:rsidR="00F46B03" w:rsidRPr="00386F75" w:rsidRDefault="00F46B03" w:rsidP="00F46B03">
      <w:pPr>
        <w:pStyle w:val="Paragraphedeliste"/>
        <w:numPr>
          <w:ilvl w:val="0"/>
          <w:numId w:val="2"/>
        </w:numPr>
      </w:pPr>
      <w:r>
        <w:t>un a</w:t>
      </w:r>
      <w:r w:rsidRPr="00386F75">
        <w:t>telier de 1000 m²</w:t>
      </w:r>
    </w:p>
    <w:p w:rsidR="00F46B03" w:rsidRPr="00386F75" w:rsidRDefault="00F46B03" w:rsidP="00F46B03">
      <w:pPr>
        <w:pStyle w:val="Paragraphedeliste"/>
        <w:numPr>
          <w:ilvl w:val="0"/>
          <w:numId w:val="2"/>
        </w:numPr>
      </w:pPr>
      <w:r w:rsidRPr="00386F75">
        <w:t>7 véhicules de chantier</w:t>
      </w:r>
    </w:p>
    <w:p w:rsidR="00F46B03" w:rsidRPr="00386F75" w:rsidRDefault="00F46B03" w:rsidP="00F46B03">
      <w:pPr>
        <w:pStyle w:val="Paragraphedeliste"/>
        <w:numPr>
          <w:ilvl w:val="0"/>
          <w:numId w:val="2"/>
        </w:numPr>
      </w:pPr>
      <w:r>
        <w:t>u</w:t>
      </w:r>
      <w:r w:rsidRPr="00386F75">
        <w:t>n camion grue</w:t>
      </w:r>
    </w:p>
    <w:p w:rsidR="00F46B03" w:rsidRPr="00386F75" w:rsidRDefault="00F46B03" w:rsidP="00F46B03">
      <w:pPr>
        <w:pStyle w:val="Paragraphedeliste"/>
        <w:numPr>
          <w:ilvl w:val="0"/>
          <w:numId w:val="2"/>
        </w:numPr>
      </w:pPr>
      <w:r w:rsidRPr="00386F75">
        <w:t>2 élévateurs dont 1 télescopique</w:t>
      </w:r>
    </w:p>
    <w:p w:rsidR="00F46B03" w:rsidRPr="00386F75" w:rsidRDefault="00F46B03" w:rsidP="00F46B03">
      <w:pPr>
        <w:pStyle w:val="Paragraphedeliste"/>
        <w:numPr>
          <w:ilvl w:val="0"/>
          <w:numId w:val="2"/>
        </w:numPr>
      </w:pPr>
      <w:r>
        <w:t>d</w:t>
      </w:r>
      <w:r w:rsidRPr="00386F75">
        <w:t>u matériel pneumatique et électroportatif</w:t>
      </w:r>
    </w:p>
    <w:p w:rsidR="00F46B03" w:rsidRPr="00386F75" w:rsidRDefault="00F46B03" w:rsidP="00F46B03">
      <w:pPr>
        <w:pStyle w:val="Paragraphedeliste"/>
        <w:numPr>
          <w:ilvl w:val="0"/>
          <w:numId w:val="2"/>
        </w:numPr>
      </w:pPr>
      <w:r>
        <w:t>d</w:t>
      </w:r>
      <w:r w:rsidRPr="00386F75">
        <w:t>es machines d’atelier pour le travail de charpente et pliage de la zinguerie.</w:t>
      </w:r>
    </w:p>
    <w:p w:rsidR="00F46B03" w:rsidRDefault="00F46B03" w:rsidP="00F46B03">
      <w:pPr>
        <w:shd w:val="clear" w:color="auto" w:fill="FFFFFF"/>
        <w:spacing w:after="75" w:line="264" w:lineRule="atLeast"/>
        <w:outlineLvl w:val="1"/>
        <w:rPr>
          <w:rFonts w:ascii="Ubuntu Condensed" w:hAnsi="Ubuntu Condensed"/>
          <w:b/>
          <w:bCs/>
          <w:color w:val="0D4590"/>
          <w:kern w:val="36"/>
          <w:sz w:val="38"/>
          <w:szCs w:val="38"/>
        </w:rPr>
      </w:pPr>
    </w:p>
    <w:p w:rsidR="00F46B03" w:rsidRPr="00AA3B2E" w:rsidRDefault="00F46B03" w:rsidP="00F46B03">
      <w:pPr>
        <w:numPr>
          <w:ilvl w:val="0"/>
          <w:numId w:val="1"/>
        </w:numPr>
        <w:rPr>
          <w:b/>
          <w:sz w:val="24"/>
        </w:rPr>
      </w:pPr>
      <w:r w:rsidRPr="00AA3B2E">
        <w:rPr>
          <w:b/>
          <w:sz w:val="24"/>
        </w:rPr>
        <w:t>LES PRODUITS</w:t>
      </w:r>
    </w:p>
    <w:p w:rsidR="00F46B03" w:rsidRPr="00AA3B2E" w:rsidRDefault="00F46B03" w:rsidP="00F46B03">
      <w:pPr>
        <w:rPr>
          <w:b/>
          <w:sz w:val="24"/>
        </w:rPr>
      </w:pPr>
    </w:p>
    <w:p w:rsidR="00F46B03" w:rsidRPr="00AA3B2E" w:rsidRDefault="00F46B03" w:rsidP="00F46B03">
      <w:pPr>
        <w:jc w:val="both"/>
        <w:rPr>
          <w:sz w:val="24"/>
        </w:rPr>
      </w:pPr>
      <w:r w:rsidRPr="00386F75">
        <w:rPr>
          <w:sz w:val="24"/>
          <w:szCs w:val="24"/>
        </w:rPr>
        <w:t xml:space="preserve">L’entreprise SPASSEVITCH </w:t>
      </w:r>
      <w:r w:rsidRPr="00AA3B2E">
        <w:rPr>
          <w:sz w:val="24"/>
        </w:rPr>
        <w:t>propose plusieurs produits </w:t>
      </w:r>
      <w:r>
        <w:rPr>
          <w:sz w:val="24"/>
        </w:rPr>
        <w:t xml:space="preserve">et prestations </w:t>
      </w:r>
      <w:r w:rsidRPr="00AA3B2E">
        <w:rPr>
          <w:sz w:val="24"/>
        </w:rPr>
        <w:t>:</w:t>
      </w:r>
    </w:p>
    <w:p w:rsidR="00F46B03" w:rsidRPr="00AA3B2E" w:rsidRDefault="00F46B03" w:rsidP="00F46B03">
      <w:pPr>
        <w:jc w:val="both"/>
        <w:rPr>
          <w:sz w:val="24"/>
        </w:rPr>
      </w:pPr>
    </w:p>
    <w:p w:rsidR="00F46B03" w:rsidRPr="00386F75" w:rsidRDefault="00F46B03" w:rsidP="00F46B03">
      <w:pPr>
        <w:numPr>
          <w:ilvl w:val="0"/>
          <w:numId w:val="3"/>
        </w:numPr>
        <w:rPr>
          <w:sz w:val="24"/>
        </w:rPr>
      </w:pPr>
      <w:r w:rsidRPr="00386F75">
        <w:rPr>
          <w:b/>
          <w:i/>
          <w:sz w:val="24"/>
        </w:rPr>
        <w:t xml:space="preserve">Couverture ardoise : </w:t>
      </w:r>
      <w:r>
        <w:rPr>
          <w:sz w:val="24"/>
        </w:rPr>
        <w:t>l</w:t>
      </w:r>
      <w:r w:rsidRPr="00386F75">
        <w:rPr>
          <w:sz w:val="24"/>
        </w:rPr>
        <w:t>’ardoise  est le produit de référence de l’entreprise qui travaille avec des matériaux de qualité </w:t>
      </w:r>
      <w:r>
        <w:rPr>
          <w:sz w:val="24"/>
        </w:rPr>
        <w:t>(</w:t>
      </w:r>
      <w:r w:rsidRPr="00386F75">
        <w:rPr>
          <w:sz w:val="24"/>
        </w:rPr>
        <w:t>des ardoises d’Espagne labellisées et sélectionnées rigoureusement par l’entreprise</w:t>
      </w:r>
      <w:r>
        <w:rPr>
          <w:sz w:val="24"/>
        </w:rPr>
        <w:t>)</w:t>
      </w:r>
      <w:r w:rsidRPr="00386F75">
        <w:rPr>
          <w:sz w:val="24"/>
        </w:rPr>
        <w:t>.</w:t>
      </w:r>
    </w:p>
    <w:p w:rsidR="00F46B03" w:rsidRPr="00386F75" w:rsidRDefault="00F46B03" w:rsidP="00F46B03">
      <w:pPr>
        <w:numPr>
          <w:ilvl w:val="0"/>
          <w:numId w:val="3"/>
        </w:numPr>
        <w:rPr>
          <w:b/>
          <w:i/>
          <w:sz w:val="24"/>
        </w:rPr>
      </w:pPr>
      <w:r w:rsidRPr="00386F75">
        <w:rPr>
          <w:b/>
          <w:i/>
          <w:sz w:val="24"/>
        </w:rPr>
        <w:t>Couverture Zinc</w:t>
      </w:r>
      <w:r>
        <w:rPr>
          <w:b/>
          <w:i/>
          <w:sz w:val="24"/>
        </w:rPr>
        <w:t xml:space="preserve"> : </w:t>
      </w:r>
      <w:r>
        <w:rPr>
          <w:sz w:val="24"/>
        </w:rPr>
        <w:t>l</w:t>
      </w:r>
      <w:r w:rsidRPr="00386F75">
        <w:rPr>
          <w:sz w:val="24"/>
        </w:rPr>
        <w:t>e zinc est un matériau destiné à des architectures contemporaines et permet de réaliser des couvertures durables même sur des faibles pentes (5% minimum). Le zinc se décline principalement en 3 couleurs : naturel, gris quartz et noir anthra.</w:t>
      </w:r>
    </w:p>
    <w:p w:rsidR="00F46B03" w:rsidRPr="00031E1B" w:rsidRDefault="00F46B03" w:rsidP="00F46B03">
      <w:pPr>
        <w:numPr>
          <w:ilvl w:val="0"/>
          <w:numId w:val="3"/>
        </w:numPr>
        <w:rPr>
          <w:b/>
          <w:i/>
          <w:sz w:val="24"/>
        </w:rPr>
      </w:pPr>
      <w:r w:rsidRPr="00386F75">
        <w:rPr>
          <w:b/>
          <w:i/>
          <w:sz w:val="24"/>
        </w:rPr>
        <w:t xml:space="preserve">Couverture </w:t>
      </w:r>
      <w:r>
        <w:rPr>
          <w:b/>
          <w:i/>
          <w:sz w:val="24"/>
        </w:rPr>
        <w:t xml:space="preserve">tuile : </w:t>
      </w:r>
      <w:r w:rsidRPr="00031E1B">
        <w:rPr>
          <w:sz w:val="24"/>
        </w:rPr>
        <w:t>la tuile en terre cuite mécanique</w:t>
      </w:r>
      <w:r>
        <w:rPr>
          <w:sz w:val="24"/>
        </w:rPr>
        <w:t xml:space="preserve"> est</w:t>
      </w:r>
      <w:r w:rsidRPr="00031E1B">
        <w:rPr>
          <w:sz w:val="24"/>
        </w:rPr>
        <w:t xml:space="preserve"> très répandue dans les rénovations ainsi que dans le neuf. Elle propose un aspect plus fin et plus durable dans le temps que la tuile béton. Elle a, elle aussi, un très large choix de formes et de couleurs.</w:t>
      </w:r>
    </w:p>
    <w:p w:rsidR="00F46B03" w:rsidRDefault="00F46B03">
      <w:pPr>
        <w:ind w:left="714" w:hanging="357"/>
        <w:jc w:val="both"/>
        <w:rPr>
          <w:sz w:val="24"/>
        </w:rPr>
      </w:pPr>
      <w:r>
        <w:rPr>
          <w:sz w:val="24"/>
        </w:rPr>
        <w:br w:type="page"/>
      </w:r>
    </w:p>
    <w:p w:rsidR="00F46B03" w:rsidRPr="00AA3B2E" w:rsidRDefault="00F46B03" w:rsidP="00F46B03">
      <w:pPr>
        <w:jc w:val="both"/>
        <w:rPr>
          <w:sz w:val="24"/>
        </w:rPr>
      </w:pPr>
    </w:p>
    <w:p w:rsidR="00F46B03" w:rsidRPr="00AA3B2E" w:rsidRDefault="00F46B03" w:rsidP="00F46B03">
      <w:pPr>
        <w:tabs>
          <w:tab w:val="center" w:pos="1701"/>
          <w:tab w:val="center" w:pos="4962"/>
          <w:tab w:val="left" w:pos="7389"/>
          <w:tab w:val="center" w:pos="7797"/>
          <w:tab w:val="center" w:pos="8080"/>
        </w:tabs>
        <w:rPr>
          <w:b/>
          <w:sz w:val="24"/>
          <w:szCs w:val="24"/>
        </w:rPr>
      </w:pPr>
      <w:r w:rsidRPr="00AA3B2E">
        <w:rPr>
          <w:b/>
          <w:sz w:val="24"/>
          <w:szCs w:val="24"/>
        </w:rPr>
        <w:tab/>
      </w:r>
      <w:r>
        <w:rPr>
          <w:b/>
          <w:sz w:val="24"/>
          <w:szCs w:val="24"/>
        </w:rPr>
        <w:t>Couverture ardoise</w:t>
      </w:r>
      <w:r w:rsidRPr="00AA3B2E">
        <w:rPr>
          <w:b/>
          <w:sz w:val="24"/>
          <w:szCs w:val="24"/>
        </w:rPr>
        <w:t xml:space="preserve"> </w:t>
      </w:r>
      <w:r w:rsidRPr="00AA3B2E">
        <w:rPr>
          <w:b/>
          <w:sz w:val="24"/>
          <w:szCs w:val="24"/>
        </w:rPr>
        <w:tab/>
      </w:r>
      <w:r>
        <w:rPr>
          <w:b/>
          <w:sz w:val="24"/>
          <w:szCs w:val="24"/>
        </w:rPr>
        <w:t>Couverture zinc</w:t>
      </w:r>
      <w:r w:rsidRPr="00AA3B2E">
        <w:rPr>
          <w:b/>
          <w:sz w:val="24"/>
          <w:szCs w:val="24"/>
        </w:rPr>
        <w:tab/>
      </w:r>
      <w:r>
        <w:rPr>
          <w:b/>
          <w:sz w:val="24"/>
          <w:szCs w:val="24"/>
        </w:rPr>
        <w:t>Couverture tuile</w:t>
      </w:r>
      <w:r w:rsidRPr="00AA3B2E">
        <w:rPr>
          <w:b/>
          <w:sz w:val="24"/>
          <w:szCs w:val="24"/>
        </w:rPr>
        <w:tab/>
      </w:r>
    </w:p>
    <w:p w:rsidR="00F46B03" w:rsidRPr="00AA3B2E" w:rsidRDefault="00F46B03" w:rsidP="00F46B03">
      <w:pPr>
        <w:tabs>
          <w:tab w:val="center" w:pos="1701"/>
          <w:tab w:val="center" w:pos="4962"/>
          <w:tab w:val="center" w:pos="7797"/>
          <w:tab w:val="center" w:pos="8080"/>
        </w:tabs>
        <w:rPr>
          <w:b/>
          <w:sz w:val="24"/>
          <w:szCs w:val="24"/>
        </w:rPr>
      </w:pPr>
      <w:r>
        <w:rPr>
          <w:b/>
          <w:noProof/>
          <w:sz w:val="24"/>
          <w:szCs w:val="24"/>
        </w:rPr>
        <w:drawing>
          <wp:anchor distT="0" distB="0" distL="114300" distR="114300" simplePos="0" relativeHeight="251664384" behindDoc="0" locked="0" layoutInCell="1" allowOverlap="1">
            <wp:simplePos x="0" y="0"/>
            <wp:positionH relativeFrom="column">
              <wp:posOffset>2346325</wp:posOffset>
            </wp:positionH>
            <wp:positionV relativeFrom="paragraph">
              <wp:posOffset>157480</wp:posOffset>
            </wp:positionV>
            <wp:extent cx="1614170" cy="1221105"/>
            <wp:effectExtent l="19050" t="0" r="5080" b="0"/>
            <wp:wrapSquare wrapText="bothSides"/>
            <wp:docPr id="4" name="Image 4" descr="Mobil-home couvert en zinc ">
              <a:hlinkClick xmlns:a="http://schemas.openxmlformats.org/drawingml/2006/main" r:id="rId8" tooltip="&quot;Mobil-home couvert en zinc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bil-home couvert en zinc ">
                      <a:hlinkClick r:id="rId8" tooltip="&quot;Mobil-home couvert en zinc &quot;"/>
                    </pic:cNvPr>
                    <pic:cNvPicPr>
                      <a:picLocks noChangeAspect="1" noChangeArrowheads="1"/>
                    </pic:cNvPicPr>
                  </pic:nvPicPr>
                  <pic:blipFill>
                    <a:blip r:embed="rId9" cstate="print"/>
                    <a:srcRect/>
                    <a:stretch>
                      <a:fillRect/>
                    </a:stretch>
                  </pic:blipFill>
                  <pic:spPr bwMode="auto">
                    <a:xfrm>
                      <a:off x="0" y="0"/>
                      <a:ext cx="1614170" cy="1221105"/>
                    </a:xfrm>
                    <a:prstGeom prst="rect">
                      <a:avLst/>
                    </a:prstGeom>
                    <a:noFill/>
                    <a:ln w="9525">
                      <a:noFill/>
                      <a:miter lim="800000"/>
                      <a:headEnd/>
                      <a:tailEnd/>
                    </a:ln>
                  </pic:spPr>
                </pic:pic>
              </a:graphicData>
            </a:graphic>
          </wp:anchor>
        </w:drawing>
      </w:r>
      <w:r>
        <w:rPr>
          <w:b/>
          <w:noProof/>
          <w:sz w:val="24"/>
          <w:szCs w:val="24"/>
        </w:rPr>
        <w:drawing>
          <wp:anchor distT="0" distB="0" distL="114300" distR="114300" simplePos="0" relativeHeight="251663360" behindDoc="0" locked="0" layoutInCell="1" allowOverlap="1">
            <wp:simplePos x="0" y="0"/>
            <wp:positionH relativeFrom="column">
              <wp:posOffset>-55245</wp:posOffset>
            </wp:positionH>
            <wp:positionV relativeFrom="paragraph">
              <wp:posOffset>143510</wp:posOffset>
            </wp:positionV>
            <wp:extent cx="1836420" cy="1221105"/>
            <wp:effectExtent l="19050" t="0" r="0" b="0"/>
            <wp:wrapSquare wrapText="bothSides"/>
            <wp:docPr id="3" name="Image 13" descr="portfolio-large-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rtfolio-large-img">
                      <a:hlinkClick r:id="rId10" tgtFrame="&quot;_blank&quot;"/>
                    </pic:cNvPr>
                    <pic:cNvPicPr>
                      <a:picLocks noChangeAspect="1" noChangeArrowheads="1"/>
                    </pic:cNvPicPr>
                  </pic:nvPicPr>
                  <pic:blipFill>
                    <a:blip r:embed="rId11" cstate="print"/>
                    <a:srcRect/>
                    <a:stretch>
                      <a:fillRect/>
                    </a:stretch>
                  </pic:blipFill>
                  <pic:spPr bwMode="auto">
                    <a:xfrm>
                      <a:off x="0" y="0"/>
                      <a:ext cx="1836420" cy="1221105"/>
                    </a:xfrm>
                    <a:prstGeom prst="rect">
                      <a:avLst/>
                    </a:prstGeom>
                    <a:noFill/>
                    <a:ln w="9525">
                      <a:noFill/>
                      <a:miter lim="800000"/>
                      <a:headEnd/>
                      <a:tailEnd/>
                    </a:ln>
                  </pic:spPr>
                </pic:pic>
              </a:graphicData>
            </a:graphic>
          </wp:anchor>
        </w:drawing>
      </w:r>
      <w:r>
        <w:rPr>
          <w:b/>
          <w:noProof/>
          <w:sz w:val="24"/>
          <w:szCs w:val="24"/>
        </w:rPr>
        <w:drawing>
          <wp:anchor distT="0" distB="0" distL="114300" distR="114300" simplePos="0" relativeHeight="251662336" behindDoc="0" locked="0" layoutInCell="1" allowOverlap="1">
            <wp:simplePos x="0" y="0"/>
            <wp:positionH relativeFrom="column">
              <wp:posOffset>4202430</wp:posOffset>
            </wp:positionH>
            <wp:positionV relativeFrom="paragraph">
              <wp:posOffset>143510</wp:posOffset>
            </wp:positionV>
            <wp:extent cx="2115185" cy="1221105"/>
            <wp:effectExtent l="19050" t="0" r="0" b="0"/>
            <wp:wrapSquare wrapText="bothSides"/>
            <wp:docPr id="6" name="il_fi" descr="http://travaux.devis-sur-tout.com/img/content/ico_img/Couverture-Tuile-Toiture-Pose-Tuiles-Prix-Cou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ravaux.devis-sur-tout.com/img/content/ico_img/Couverture-Tuile-Toiture-Pose-Tuiles-Prix-Cout.jpg"/>
                    <pic:cNvPicPr>
                      <a:picLocks noChangeAspect="1" noChangeArrowheads="1"/>
                    </pic:cNvPicPr>
                  </pic:nvPicPr>
                  <pic:blipFill>
                    <a:blip r:embed="rId12" cstate="print"/>
                    <a:srcRect/>
                    <a:stretch>
                      <a:fillRect/>
                    </a:stretch>
                  </pic:blipFill>
                  <pic:spPr bwMode="auto">
                    <a:xfrm>
                      <a:off x="0" y="0"/>
                      <a:ext cx="2115185" cy="1221105"/>
                    </a:xfrm>
                    <a:prstGeom prst="rect">
                      <a:avLst/>
                    </a:prstGeom>
                    <a:noFill/>
                    <a:ln w="9525">
                      <a:noFill/>
                      <a:miter lim="800000"/>
                      <a:headEnd/>
                      <a:tailEnd/>
                    </a:ln>
                  </pic:spPr>
                </pic:pic>
              </a:graphicData>
            </a:graphic>
          </wp:anchor>
        </w:drawing>
      </w:r>
      <w:r w:rsidRPr="00AA3B2E">
        <w:rPr>
          <w:b/>
          <w:sz w:val="24"/>
          <w:szCs w:val="24"/>
        </w:rPr>
        <w:tab/>
      </w:r>
      <w:r w:rsidRPr="00AA3B2E">
        <w:rPr>
          <w:b/>
          <w:sz w:val="24"/>
          <w:szCs w:val="24"/>
        </w:rPr>
        <w:tab/>
      </w:r>
    </w:p>
    <w:p w:rsidR="00F46B03" w:rsidRPr="00AA3B2E" w:rsidRDefault="00F46B03" w:rsidP="00F46B03">
      <w:pPr>
        <w:tabs>
          <w:tab w:val="center" w:pos="1701"/>
          <w:tab w:val="center" w:pos="4962"/>
          <w:tab w:val="center" w:pos="8647"/>
        </w:tabs>
        <w:ind w:right="-426"/>
        <w:rPr>
          <w:sz w:val="24"/>
          <w:szCs w:val="24"/>
        </w:rPr>
      </w:pPr>
      <w:r>
        <w:rPr>
          <w:rFonts w:ascii="Arial" w:hAnsi="Arial" w:cs="Arial"/>
          <w:color w:val="0000FF"/>
        </w:rPr>
        <w:tab/>
      </w:r>
      <w:r w:rsidRPr="00063FFD">
        <w:rPr>
          <w:rFonts w:ascii="Arial" w:hAnsi="Arial" w:cs="Arial"/>
          <w:color w:val="000000"/>
        </w:rPr>
        <w:t xml:space="preserve"> </w:t>
      </w:r>
      <w:r>
        <w:rPr>
          <w:rFonts w:ascii="Arial" w:hAnsi="Arial" w:cs="Arial"/>
          <w:color w:val="000000"/>
        </w:rPr>
        <w:tab/>
      </w:r>
      <w:r>
        <w:rPr>
          <w:rFonts w:ascii="Arial" w:hAnsi="Arial" w:cs="Arial"/>
          <w:color w:val="0000FF"/>
        </w:rPr>
        <w:tab/>
      </w:r>
      <w:r w:rsidRPr="00AA3B2E">
        <w:rPr>
          <w:sz w:val="24"/>
          <w:szCs w:val="24"/>
        </w:rPr>
        <w:t xml:space="preserve"> </w:t>
      </w:r>
      <w:r>
        <w:rPr>
          <w:rFonts w:ascii="Arial" w:hAnsi="Arial" w:cs="Arial"/>
          <w:color w:val="0000FF"/>
        </w:rPr>
        <w:tab/>
      </w:r>
      <w:r w:rsidRPr="00AA3B2E">
        <w:rPr>
          <w:sz w:val="24"/>
          <w:szCs w:val="24"/>
        </w:rPr>
        <w:t xml:space="preserve"> </w:t>
      </w:r>
    </w:p>
    <w:p w:rsidR="00F46B03" w:rsidRDefault="00F46B03" w:rsidP="00F46B03">
      <w:pPr>
        <w:tabs>
          <w:tab w:val="center" w:pos="1418"/>
          <w:tab w:val="center" w:pos="3544"/>
          <w:tab w:val="center" w:pos="5812"/>
          <w:tab w:val="center" w:pos="8080"/>
        </w:tabs>
        <w:jc w:val="center"/>
        <w:rPr>
          <w:sz w:val="24"/>
          <w:szCs w:val="24"/>
        </w:rPr>
      </w:pPr>
    </w:p>
    <w:p w:rsidR="00F46B03" w:rsidRDefault="00F46B03" w:rsidP="00F46B03">
      <w:pPr>
        <w:tabs>
          <w:tab w:val="center" w:pos="1418"/>
          <w:tab w:val="center" w:pos="3544"/>
          <w:tab w:val="center" w:pos="5812"/>
          <w:tab w:val="center" w:pos="8080"/>
        </w:tabs>
        <w:jc w:val="center"/>
        <w:rPr>
          <w:sz w:val="24"/>
          <w:szCs w:val="24"/>
        </w:rPr>
      </w:pPr>
    </w:p>
    <w:p w:rsidR="00F46B03" w:rsidRDefault="00F46B03" w:rsidP="00F46B03">
      <w:pPr>
        <w:tabs>
          <w:tab w:val="center" w:pos="1418"/>
          <w:tab w:val="center" w:pos="3544"/>
          <w:tab w:val="center" w:pos="5812"/>
          <w:tab w:val="center" w:pos="8080"/>
        </w:tabs>
        <w:jc w:val="center"/>
        <w:rPr>
          <w:sz w:val="24"/>
          <w:szCs w:val="24"/>
        </w:rPr>
      </w:pPr>
    </w:p>
    <w:p w:rsidR="00F46B03" w:rsidRDefault="00F46B03" w:rsidP="00F46B03">
      <w:pPr>
        <w:tabs>
          <w:tab w:val="center" w:pos="1418"/>
          <w:tab w:val="center" w:pos="3544"/>
          <w:tab w:val="center" w:pos="5812"/>
          <w:tab w:val="center" w:pos="8080"/>
        </w:tabs>
        <w:jc w:val="center"/>
        <w:rPr>
          <w:sz w:val="24"/>
          <w:szCs w:val="24"/>
        </w:rPr>
      </w:pPr>
    </w:p>
    <w:p w:rsidR="00F46B03" w:rsidRDefault="00F46B03" w:rsidP="00F46B03">
      <w:pPr>
        <w:tabs>
          <w:tab w:val="center" w:pos="1418"/>
          <w:tab w:val="center" w:pos="3544"/>
          <w:tab w:val="center" w:pos="5812"/>
          <w:tab w:val="center" w:pos="8080"/>
        </w:tabs>
        <w:jc w:val="center"/>
        <w:rPr>
          <w:sz w:val="24"/>
          <w:szCs w:val="24"/>
        </w:rPr>
      </w:pPr>
    </w:p>
    <w:p w:rsidR="00F46B03" w:rsidRDefault="00F46B03" w:rsidP="00F46B03">
      <w:pPr>
        <w:tabs>
          <w:tab w:val="center" w:pos="1418"/>
          <w:tab w:val="center" w:pos="3544"/>
          <w:tab w:val="center" w:pos="5812"/>
          <w:tab w:val="center" w:pos="8080"/>
        </w:tabs>
        <w:jc w:val="center"/>
        <w:rPr>
          <w:sz w:val="24"/>
          <w:szCs w:val="24"/>
        </w:rPr>
      </w:pPr>
    </w:p>
    <w:p w:rsidR="00F46B03" w:rsidRPr="00AA3B2E" w:rsidRDefault="00F46B03" w:rsidP="00F46B03">
      <w:pPr>
        <w:tabs>
          <w:tab w:val="center" w:pos="1418"/>
          <w:tab w:val="center" w:pos="3544"/>
          <w:tab w:val="center" w:pos="5812"/>
          <w:tab w:val="center" w:pos="8080"/>
        </w:tabs>
        <w:jc w:val="center"/>
        <w:rPr>
          <w:sz w:val="24"/>
          <w:szCs w:val="24"/>
        </w:rPr>
      </w:pPr>
    </w:p>
    <w:p w:rsidR="00F46B03" w:rsidRDefault="00F46B03" w:rsidP="00F46B03">
      <w:pPr>
        <w:tabs>
          <w:tab w:val="center" w:pos="1418"/>
          <w:tab w:val="center" w:pos="3544"/>
          <w:tab w:val="center" w:pos="5812"/>
          <w:tab w:val="center" w:pos="8080"/>
        </w:tabs>
        <w:rPr>
          <w:b/>
          <w:sz w:val="24"/>
          <w:szCs w:val="24"/>
        </w:rPr>
      </w:pPr>
      <w:r>
        <w:rPr>
          <w:b/>
          <w:sz w:val="24"/>
          <w:szCs w:val="24"/>
        </w:rPr>
        <w:tab/>
      </w:r>
    </w:p>
    <w:p w:rsidR="00F46B03" w:rsidRPr="00031E1B" w:rsidRDefault="00F46B03" w:rsidP="00F46B03">
      <w:pPr>
        <w:numPr>
          <w:ilvl w:val="0"/>
          <w:numId w:val="1"/>
        </w:numPr>
        <w:rPr>
          <w:b/>
          <w:caps/>
          <w:sz w:val="24"/>
        </w:rPr>
      </w:pPr>
      <w:r w:rsidRPr="00031E1B">
        <w:rPr>
          <w:b/>
          <w:caps/>
          <w:sz w:val="24"/>
        </w:rPr>
        <w:t>Qualification</w:t>
      </w:r>
      <w:r>
        <w:rPr>
          <w:b/>
          <w:caps/>
          <w:sz w:val="24"/>
        </w:rPr>
        <w:t>s</w:t>
      </w:r>
      <w:r w:rsidRPr="00031E1B">
        <w:rPr>
          <w:b/>
          <w:caps/>
          <w:sz w:val="24"/>
        </w:rPr>
        <w:t xml:space="preserve"> professionnelles « QUALIBAT »</w:t>
      </w:r>
    </w:p>
    <w:p w:rsidR="00F46B03" w:rsidRDefault="00F46B03" w:rsidP="00F46B03">
      <w:pPr>
        <w:spacing w:after="120"/>
        <w:rPr>
          <w:sz w:val="24"/>
          <w:szCs w:val="24"/>
        </w:rPr>
      </w:pPr>
    </w:p>
    <w:p w:rsidR="00F46B03" w:rsidRPr="00031E1B" w:rsidRDefault="00F46B03" w:rsidP="00F46B03">
      <w:pPr>
        <w:spacing w:after="120"/>
        <w:rPr>
          <w:sz w:val="24"/>
          <w:szCs w:val="24"/>
        </w:rPr>
      </w:pPr>
      <w:r w:rsidRPr="00031E1B">
        <w:rPr>
          <w:sz w:val="24"/>
          <w:szCs w:val="24"/>
        </w:rPr>
        <w:t>L’image de la société repose sur la qualité des produits et sur le sérieux de la pose effectuée par une équipe de professionnels.</w:t>
      </w:r>
      <w:r>
        <w:rPr>
          <w:sz w:val="24"/>
          <w:szCs w:val="24"/>
        </w:rPr>
        <w:t xml:space="preserve"> Son savoir faire est reconnu par les qualifications Qualibat</w:t>
      </w:r>
    </w:p>
    <w:p w:rsidR="00F46B03" w:rsidRPr="00031E1B" w:rsidRDefault="00F46B03" w:rsidP="00F46B03">
      <w:pPr>
        <w:pStyle w:val="Paragraphedeliste"/>
        <w:numPr>
          <w:ilvl w:val="0"/>
          <w:numId w:val="2"/>
        </w:numPr>
      </w:pPr>
      <w:r>
        <w:t>N°2311 : zinc</w:t>
      </w:r>
    </w:p>
    <w:p w:rsidR="00F46B03" w:rsidRPr="00031E1B" w:rsidRDefault="00F46B03" w:rsidP="00F46B03">
      <w:pPr>
        <w:pStyle w:val="Paragraphedeliste"/>
        <w:numPr>
          <w:ilvl w:val="0"/>
          <w:numId w:val="2"/>
        </w:numPr>
      </w:pPr>
      <w:r w:rsidRPr="00031E1B">
        <w:t>N°3122 : Tuile plate (technicité confirmée)</w:t>
      </w:r>
    </w:p>
    <w:p w:rsidR="00F46B03" w:rsidRPr="00031E1B" w:rsidRDefault="00F46B03" w:rsidP="00F46B03">
      <w:pPr>
        <w:pStyle w:val="Paragraphedeliste"/>
        <w:numPr>
          <w:ilvl w:val="0"/>
          <w:numId w:val="2"/>
        </w:numPr>
      </w:pPr>
      <w:r w:rsidRPr="00031E1B">
        <w:t>N°3142 : Ardoise de schiste (technicité confirmé)</w:t>
      </w:r>
    </w:p>
    <w:p w:rsidR="00F46B03" w:rsidRPr="00031E1B" w:rsidRDefault="00F46B03" w:rsidP="00F46B03">
      <w:pPr>
        <w:pStyle w:val="Paragraphedeliste"/>
        <w:numPr>
          <w:ilvl w:val="0"/>
          <w:numId w:val="2"/>
        </w:numPr>
      </w:pPr>
      <w:r w:rsidRPr="00031E1B">
        <w:t>N°3151 : Elément accessoire de couverture</w:t>
      </w:r>
    </w:p>
    <w:p w:rsidR="00F46B03" w:rsidRDefault="00F46B03"/>
    <w:p w:rsidR="00F46B03" w:rsidRDefault="00F46B03"/>
    <w:p w:rsidR="00F46B03" w:rsidRPr="00031E1B" w:rsidRDefault="00864100" w:rsidP="00F46B03">
      <w:pPr>
        <w:shd w:val="clear" w:color="auto" w:fill="FFFFFF"/>
        <w:spacing w:line="240" w:lineRule="atLeast"/>
        <w:rPr>
          <w:b/>
          <w:caps/>
          <w:sz w:val="24"/>
        </w:rPr>
      </w:pPr>
      <w:r>
        <w:rPr>
          <w:b/>
          <w:caps/>
          <w:sz w:val="24"/>
        </w:rPr>
        <w:t>Vos</w:t>
      </w:r>
      <w:r w:rsidR="00F46B03" w:rsidRPr="00031E1B">
        <w:rPr>
          <w:b/>
          <w:caps/>
          <w:sz w:val="24"/>
        </w:rPr>
        <w:t xml:space="preserve"> mission</w:t>
      </w:r>
      <w:r>
        <w:rPr>
          <w:b/>
          <w:caps/>
          <w:sz w:val="24"/>
        </w:rPr>
        <w:t>s</w:t>
      </w:r>
    </w:p>
    <w:p w:rsidR="00F46B03" w:rsidRPr="00986A34" w:rsidRDefault="00F46B03" w:rsidP="00F46B03">
      <w:pPr>
        <w:jc w:val="both"/>
        <w:rPr>
          <w:sz w:val="16"/>
          <w:szCs w:val="16"/>
        </w:rPr>
      </w:pPr>
    </w:p>
    <w:p w:rsidR="00864100" w:rsidRDefault="00F46B03" w:rsidP="00F46B03">
      <w:pPr>
        <w:pStyle w:val="pjustif"/>
      </w:pPr>
      <w:r w:rsidRPr="00BE3CB2">
        <w:t>Vous êtes stagiaire</w:t>
      </w:r>
      <w:r>
        <w:t xml:space="preserve"> dans l’entreprise SPASSEVTCH. </w:t>
      </w:r>
      <w:r w:rsidR="00864100">
        <w:t>Vos missions vous sont détaillées dans la fiche scénario : Gestion des immobilisations</w:t>
      </w:r>
    </w:p>
    <w:p w:rsidR="00864100" w:rsidRDefault="00864100" w:rsidP="00F46B03">
      <w:pPr>
        <w:pStyle w:val="pjustif"/>
      </w:pPr>
    </w:p>
    <w:p w:rsidR="00F46B03" w:rsidRPr="005F126A" w:rsidRDefault="00F46B03" w:rsidP="00F46B03">
      <w:pPr>
        <w:pStyle w:val="pjustif"/>
      </w:pPr>
    </w:p>
    <w:p w:rsidR="00F46B03" w:rsidRPr="008E3B37" w:rsidRDefault="00F46B03" w:rsidP="00F46B03">
      <w:pPr>
        <w:jc w:val="both"/>
      </w:pPr>
    </w:p>
    <w:p w:rsidR="00D7032A" w:rsidRDefault="00D7032A"/>
    <w:sectPr w:rsidR="00D7032A" w:rsidSect="00D7032A">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13B6" w:rsidRDefault="00B313B6" w:rsidP="00F46B03">
      <w:r>
        <w:separator/>
      </w:r>
    </w:p>
  </w:endnote>
  <w:endnote w:type="continuationSeparator" w:id="1">
    <w:p w:rsidR="00B313B6" w:rsidRDefault="00B313B6" w:rsidP="00F46B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Ubuntu Condensed">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0254047"/>
      <w:docPartObj>
        <w:docPartGallery w:val="Page Numbers (Bottom of Page)"/>
        <w:docPartUnique/>
      </w:docPartObj>
    </w:sdtPr>
    <w:sdtContent>
      <w:p w:rsidR="00F46B03" w:rsidRDefault="005E3BF8">
        <w:pPr>
          <w:pStyle w:val="Pieddepage"/>
        </w:pPr>
        <w:fldSimple w:instr=" PAGE   \* MERGEFORMAT ">
          <w:r w:rsidR="00D419D2">
            <w:rPr>
              <w:noProof/>
            </w:rPr>
            <w:t>3</w:t>
          </w:r>
        </w:fldSimple>
      </w:p>
    </w:sdtContent>
  </w:sdt>
  <w:p w:rsidR="00F46B03" w:rsidRDefault="00F46B0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13B6" w:rsidRDefault="00B313B6" w:rsidP="00F46B03">
      <w:r>
        <w:separator/>
      </w:r>
    </w:p>
  </w:footnote>
  <w:footnote w:type="continuationSeparator" w:id="1">
    <w:p w:rsidR="00B313B6" w:rsidRDefault="00B313B6" w:rsidP="00F46B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B350C"/>
    <w:multiLevelType w:val="hybridMultilevel"/>
    <w:tmpl w:val="78EC89DC"/>
    <w:lvl w:ilvl="0" w:tplc="D9AA1236">
      <w:start w:val="1"/>
      <w:numFmt w:val="bullet"/>
      <w:lvlText w:val=""/>
      <w:lvlJc w:val="left"/>
      <w:pPr>
        <w:ind w:left="720" w:hanging="360"/>
      </w:pPr>
      <w:rPr>
        <w:rFonts w:ascii="Symbol" w:hAnsi="Symbol" w:hint="default"/>
        <w:color w:val="auto"/>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2B63503"/>
    <w:multiLevelType w:val="hybridMultilevel"/>
    <w:tmpl w:val="DC2E6572"/>
    <w:lvl w:ilvl="0" w:tplc="3A22A872">
      <w:start w:val="1"/>
      <w:numFmt w:val="bullet"/>
      <w:lvlText w:val=""/>
      <w:lvlJc w:val="left"/>
      <w:pPr>
        <w:ind w:left="720" w:hanging="360"/>
      </w:pPr>
      <w:rPr>
        <w:rFonts w:ascii="MS Outlook" w:hAnsi="MS Outlook"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95E336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
    <w:nsid w:val="6F9E4ED3"/>
    <w:multiLevelType w:val="hybridMultilevel"/>
    <w:tmpl w:val="93DCD49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F46B03"/>
    <w:rsid w:val="000B1C6C"/>
    <w:rsid w:val="000D3286"/>
    <w:rsid w:val="001337E1"/>
    <w:rsid w:val="002F30A6"/>
    <w:rsid w:val="0038644A"/>
    <w:rsid w:val="00396A16"/>
    <w:rsid w:val="00472384"/>
    <w:rsid w:val="004960FE"/>
    <w:rsid w:val="0059125C"/>
    <w:rsid w:val="005C6197"/>
    <w:rsid w:val="005D6A4F"/>
    <w:rsid w:val="005E3BF8"/>
    <w:rsid w:val="006D3D68"/>
    <w:rsid w:val="0070195D"/>
    <w:rsid w:val="0071092A"/>
    <w:rsid w:val="007147F3"/>
    <w:rsid w:val="00812DFE"/>
    <w:rsid w:val="00834798"/>
    <w:rsid w:val="00864100"/>
    <w:rsid w:val="009010E9"/>
    <w:rsid w:val="00941679"/>
    <w:rsid w:val="00A253C3"/>
    <w:rsid w:val="00A32E66"/>
    <w:rsid w:val="00A666C2"/>
    <w:rsid w:val="00AF4941"/>
    <w:rsid w:val="00B313B6"/>
    <w:rsid w:val="00B33AAF"/>
    <w:rsid w:val="00BA06A7"/>
    <w:rsid w:val="00C01B6E"/>
    <w:rsid w:val="00C04116"/>
    <w:rsid w:val="00CE4787"/>
    <w:rsid w:val="00D419D2"/>
    <w:rsid w:val="00D7032A"/>
    <w:rsid w:val="00D86B3F"/>
    <w:rsid w:val="00DD1478"/>
    <w:rsid w:val="00E86822"/>
    <w:rsid w:val="00F46B03"/>
    <w:rsid w:val="00F83E5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left="714"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B03"/>
    <w:pPr>
      <w:ind w:left="0" w:firstLine="0"/>
      <w:jc w:val="left"/>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46B03"/>
    <w:pPr>
      <w:tabs>
        <w:tab w:val="center" w:pos="4536"/>
        <w:tab w:val="right" w:pos="9072"/>
      </w:tabs>
    </w:pPr>
  </w:style>
  <w:style w:type="character" w:customStyle="1" w:styleId="En-tteCar">
    <w:name w:val="En-tête Car"/>
    <w:basedOn w:val="Policepardfaut"/>
    <w:link w:val="En-tte"/>
    <w:uiPriority w:val="99"/>
    <w:semiHidden/>
    <w:rsid w:val="00F46B03"/>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F46B03"/>
    <w:pPr>
      <w:tabs>
        <w:tab w:val="center" w:pos="4536"/>
        <w:tab w:val="right" w:pos="9072"/>
      </w:tabs>
    </w:pPr>
  </w:style>
  <w:style w:type="character" w:customStyle="1" w:styleId="PieddepageCar">
    <w:name w:val="Pied de page Car"/>
    <w:basedOn w:val="Policepardfaut"/>
    <w:link w:val="Pieddepage"/>
    <w:uiPriority w:val="99"/>
    <w:rsid w:val="00F46B03"/>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rsid w:val="00F46B03"/>
    <w:pPr>
      <w:ind w:left="720"/>
      <w:contextualSpacing/>
    </w:pPr>
  </w:style>
  <w:style w:type="paragraph" w:styleId="Textedebulles">
    <w:name w:val="Balloon Text"/>
    <w:basedOn w:val="Normal"/>
    <w:link w:val="TextedebullesCar"/>
    <w:uiPriority w:val="99"/>
    <w:semiHidden/>
    <w:unhideWhenUsed/>
    <w:rsid w:val="00F46B03"/>
    <w:rPr>
      <w:rFonts w:ascii="Tahoma" w:hAnsi="Tahoma" w:cs="Tahoma"/>
      <w:sz w:val="16"/>
      <w:szCs w:val="16"/>
    </w:rPr>
  </w:style>
  <w:style w:type="character" w:customStyle="1" w:styleId="TextedebullesCar">
    <w:name w:val="Texte de bulles Car"/>
    <w:basedOn w:val="Policepardfaut"/>
    <w:link w:val="Textedebulles"/>
    <w:uiPriority w:val="99"/>
    <w:semiHidden/>
    <w:rsid w:val="00F46B03"/>
    <w:rPr>
      <w:rFonts w:ascii="Tahoma" w:eastAsia="Times New Roman" w:hAnsi="Tahoma" w:cs="Tahoma"/>
      <w:sz w:val="16"/>
      <w:szCs w:val="16"/>
      <w:lang w:eastAsia="fr-FR"/>
    </w:rPr>
  </w:style>
  <w:style w:type="paragraph" w:customStyle="1" w:styleId="pjustif">
    <w:name w:val="pjustif"/>
    <w:basedOn w:val="Normal"/>
    <w:rsid w:val="00F46B03"/>
    <w:pPr>
      <w:spacing w:before="100" w:beforeAutospacing="1" w:after="100" w:afterAutospacing="1"/>
      <w:jc w:val="both"/>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assevitchcouverture.fr/cataloguerealisation_cd1_36.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loriant-couverture.fr/wp-content/uploads/2014/04/photo-realisation-exemple.jp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536</Words>
  <Characters>2953</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marie</cp:lastModifiedBy>
  <cp:revision>5</cp:revision>
  <dcterms:created xsi:type="dcterms:W3CDTF">2015-03-08T15:34:00Z</dcterms:created>
  <dcterms:modified xsi:type="dcterms:W3CDTF">2015-06-29T16:41:00Z</dcterms:modified>
</cp:coreProperties>
</file>